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附件：工程</w:t>
      </w:r>
      <w:bookmarkStart w:id="0" w:name="_GoBack"/>
      <w:bookmarkEnd w:id="0"/>
      <w:r>
        <w:rPr>
          <w:rFonts w:hint="eastAsia" w:ascii="宋体" w:hAnsi="宋体" w:eastAsia="宋体"/>
          <w:sz w:val="28"/>
        </w:rPr>
        <w:t>量清单</w:t>
      </w:r>
    </w:p>
    <w:p>
      <w:pPr>
        <w:pStyle w:val="5"/>
        <w:widowControl/>
        <w:spacing w:line="360" w:lineRule="auto"/>
        <w:ind w:left="420" w:firstLine="0" w:firstLineChars="0"/>
        <w:rPr>
          <w:rFonts w:ascii="宋体" w:hAnsi="宋体" w:eastAsia="宋体"/>
          <w:b/>
          <w:sz w:val="24"/>
          <w:szCs w:val="21"/>
        </w:rPr>
      </w:pPr>
      <w:r>
        <w:rPr>
          <w:rFonts w:hint="eastAsia" w:ascii="宋体" w:hAnsi="宋体" w:eastAsia="宋体"/>
          <w:b/>
          <w:sz w:val="24"/>
          <w:szCs w:val="21"/>
        </w:rPr>
        <w:t>表1 光明科学城启动区土建工程一期节能（绿建）检测、</w:t>
      </w:r>
      <w:r>
        <w:rPr>
          <w:rFonts w:ascii="宋体" w:hAnsi="宋体" w:eastAsia="宋体"/>
          <w:b/>
          <w:sz w:val="24"/>
          <w:szCs w:val="21"/>
        </w:rPr>
        <w:t>能效测评</w:t>
      </w:r>
      <w:r>
        <w:rPr>
          <w:rFonts w:hint="eastAsia" w:ascii="宋体" w:hAnsi="宋体" w:eastAsia="宋体"/>
          <w:b/>
          <w:sz w:val="24"/>
          <w:szCs w:val="21"/>
        </w:rPr>
        <w:t>工程量清单</w:t>
      </w:r>
    </w:p>
    <w:tbl>
      <w:tblPr>
        <w:tblStyle w:val="3"/>
        <w:tblW w:w="45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4"/>
        <w:gridCol w:w="1305"/>
        <w:gridCol w:w="2175"/>
        <w:gridCol w:w="1157"/>
        <w:gridCol w:w="1016"/>
        <w:gridCol w:w="1018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tblHeader/>
          <w:jc w:val="center"/>
        </w:trPr>
        <w:tc>
          <w:tcPr>
            <w:tcW w:w="394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396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18"/>
              </w:rPr>
              <w:t>类别</w:t>
            </w:r>
          </w:p>
        </w:tc>
        <w:tc>
          <w:tcPr>
            <w:tcW w:w="714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  <w:t>检测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18"/>
              </w:rPr>
              <w:t>对象</w:t>
            </w:r>
          </w:p>
        </w:tc>
        <w:tc>
          <w:tcPr>
            <w:tcW w:w="1190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  <w:t>检测内容</w:t>
            </w:r>
          </w:p>
        </w:tc>
        <w:tc>
          <w:tcPr>
            <w:tcW w:w="633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  <w:t>检测数量</w:t>
            </w:r>
          </w:p>
        </w:tc>
        <w:tc>
          <w:tcPr>
            <w:tcW w:w="556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  <w:t>单位</w:t>
            </w:r>
          </w:p>
        </w:tc>
        <w:tc>
          <w:tcPr>
            <w:tcW w:w="557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theme="minorBidi"/>
                <w:b/>
                <w:bCs/>
                <w:color w:val="000000"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  <w:t>单价（元）</w:t>
            </w:r>
          </w:p>
        </w:tc>
        <w:tc>
          <w:tcPr>
            <w:tcW w:w="557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theme="minorBidi"/>
                <w:b/>
                <w:bCs/>
                <w:color w:val="000000"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18"/>
              </w:rPr>
              <w:t>小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  <w:t>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1</w:t>
            </w:r>
          </w:p>
        </w:tc>
        <w:tc>
          <w:tcPr>
            <w:tcW w:w="396" w:type="pct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节能专项检测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低压配电系统</w:t>
            </w: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电压偏差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台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三相电压不平衡</w:t>
            </w:r>
          </w:p>
        </w:tc>
        <w:tc>
          <w:tcPr>
            <w:tcW w:w="633" w:type="pct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台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谐波电压</w:t>
            </w:r>
          </w:p>
        </w:tc>
        <w:tc>
          <w:tcPr>
            <w:tcW w:w="633" w:type="pct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台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谐波电流</w:t>
            </w:r>
          </w:p>
        </w:tc>
        <w:tc>
          <w:tcPr>
            <w:tcW w:w="633" w:type="pct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台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照明系统</w:t>
            </w: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照明照度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18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点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照明功率密度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18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点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显色指数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9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统一眩光值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防排烟系统</w:t>
            </w: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漏风量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9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个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空调系统</w:t>
            </w: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系统总风量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3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风口风量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18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个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单位风量耗功率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3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漏风量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6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个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室内温度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个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冷冻水总流量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冷却水总流量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空调机组水流量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3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2</w:t>
            </w:r>
          </w:p>
        </w:tc>
        <w:tc>
          <w:tcPr>
            <w:tcW w:w="396" w:type="pct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绿建专项检测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声环境</w:t>
            </w: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环境噪声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Cs w:val="18"/>
              </w:rPr>
              <w:t>8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点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室内噪声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Cs w:val="18"/>
              </w:rPr>
              <w:t>60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点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楼板撞击声隔声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kern w:val="0"/>
                <w:szCs w:val="18"/>
              </w:rPr>
            </w:pPr>
            <w:r>
              <w:rPr>
                <w:rFonts w:ascii="宋体" w:hAnsi="宋体" w:eastAsia="宋体"/>
                <w:kern w:val="0"/>
                <w:szCs w:val="18"/>
              </w:rPr>
              <w:t>6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楼板空气声隔声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kern w:val="0"/>
                <w:szCs w:val="18"/>
              </w:rPr>
            </w:pPr>
            <w:r>
              <w:rPr>
                <w:rFonts w:ascii="宋体" w:hAnsi="宋体" w:eastAsia="宋体"/>
                <w:kern w:val="0"/>
                <w:szCs w:val="18"/>
              </w:rPr>
              <w:t>6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分户墙空气声隔声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Cs w:val="18"/>
              </w:rPr>
              <w:t>4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外窗空气声隔声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Cs w:val="18"/>
              </w:rPr>
              <w:t>4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外墙空气声隔声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Cs w:val="18"/>
              </w:rPr>
              <w:t>4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光环境</w:t>
            </w: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采光系数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36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点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3</w:t>
            </w:r>
          </w:p>
        </w:tc>
        <w:tc>
          <w:tcPr>
            <w:tcW w:w="1110" w:type="pct"/>
            <w:gridSpan w:val="2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建筑</w:t>
            </w: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能效</w:t>
            </w: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测评</w:t>
            </w: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栋</w:t>
            </w: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A</w:t>
            </w: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座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31308.97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m</w:t>
            </w:r>
            <w:r>
              <w:rPr>
                <w:rFonts w:ascii="宋体" w:hAnsi="宋体" w:eastAsia="宋体"/>
                <w:color w:val="000000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10" w:type="pct"/>
            <w:gridSpan w:val="2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栋</w:t>
            </w: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B</w:t>
            </w: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座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28634.96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m</w:t>
            </w:r>
            <w:r>
              <w:rPr>
                <w:rFonts w:ascii="宋体" w:hAnsi="宋体" w:eastAsia="宋体"/>
                <w:color w:val="000000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10" w:type="pct"/>
            <w:gridSpan w:val="2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栋</w:t>
            </w: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C</w:t>
            </w: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座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14009.65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m</w:t>
            </w:r>
            <w:r>
              <w:rPr>
                <w:rFonts w:ascii="宋体" w:hAnsi="宋体" w:eastAsia="宋体"/>
                <w:color w:val="000000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10" w:type="pct"/>
            <w:gridSpan w:val="2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公共配套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9968.87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m</w:t>
            </w:r>
            <w:r>
              <w:rPr>
                <w:rFonts w:ascii="宋体" w:hAnsi="宋体" w:eastAsia="宋体"/>
                <w:color w:val="000000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</w:tbl>
    <w:p>
      <w:pPr>
        <w:rPr>
          <w:rFonts w:ascii="宋体" w:hAnsi="宋体" w:eastAsia="宋体"/>
          <w:b/>
          <w:szCs w:val="21"/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hAnsi="宋体" w:eastAsia="宋体"/>
          <w:b/>
          <w:sz w:val="24"/>
          <w:szCs w:val="21"/>
        </w:rPr>
      </w:pPr>
      <w:r>
        <w:rPr>
          <w:rFonts w:hint="eastAsia" w:ascii="宋体" w:hAnsi="宋体" w:eastAsia="宋体"/>
          <w:b/>
          <w:sz w:val="24"/>
          <w:szCs w:val="21"/>
        </w:rPr>
        <w:t>表2光明科学城启动区土建工程二期节能（绿建）检测、能效测评工程量清单</w:t>
      </w:r>
    </w:p>
    <w:tbl>
      <w:tblPr>
        <w:tblStyle w:val="3"/>
        <w:tblW w:w="44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568"/>
        <w:gridCol w:w="1066"/>
        <w:gridCol w:w="1810"/>
        <w:gridCol w:w="1070"/>
        <w:gridCol w:w="796"/>
        <w:gridCol w:w="849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tblHeader/>
          <w:jc w:val="center"/>
        </w:trPr>
        <w:tc>
          <w:tcPr>
            <w:tcW w:w="378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384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18"/>
              </w:rPr>
              <w:t>类别</w:t>
            </w:r>
          </w:p>
        </w:tc>
        <w:tc>
          <w:tcPr>
            <w:tcW w:w="713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  <w:t>检测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18"/>
              </w:rPr>
              <w:t>对象</w:t>
            </w:r>
          </w:p>
        </w:tc>
        <w:tc>
          <w:tcPr>
            <w:tcW w:w="1204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  <w:t>检测内容</w:t>
            </w:r>
          </w:p>
        </w:tc>
        <w:tc>
          <w:tcPr>
            <w:tcW w:w="715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  <w:t>检测数量</w:t>
            </w:r>
          </w:p>
        </w:tc>
        <w:tc>
          <w:tcPr>
            <w:tcW w:w="534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  <w:t>单位</w:t>
            </w:r>
          </w:p>
        </w:tc>
        <w:tc>
          <w:tcPr>
            <w:tcW w:w="534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theme="minorBidi"/>
                <w:b/>
                <w:bCs/>
                <w:color w:val="000000"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  <w:t>单价（元）</w:t>
            </w:r>
          </w:p>
        </w:tc>
        <w:tc>
          <w:tcPr>
            <w:tcW w:w="534" w:type="pct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theme="minorBidi"/>
                <w:b/>
                <w:bCs/>
                <w:color w:val="000000"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18"/>
              </w:rPr>
              <w:t>小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  <w:t>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1</w:t>
            </w:r>
          </w:p>
        </w:tc>
        <w:tc>
          <w:tcPr>
            <w:tcW w:w="384" w:type="pct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节能专项检测</w:t>
            </w:r>
          </w:p>
        </w:tc>
        <w:tc>
          <w:tcPr>
            <w:tcW w:w="713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低压配电系统</w:t>
            </w: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电压偏差</w:t>
            </w:r>
          </w:p>
        </w:tc>
        <w:tc>
          <w:tcPr>
            <w:tcW w:w="715" w:type="pct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10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台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三相电压不平衡</w:t>
            </w:r>
          </w:p>
        </w:tc>
        <w:tc>
          <w:tcPr>
            <w:tcW w:w="715" w:type="pct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10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台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谐波电压</w:t>
            </w:r>
          </w:p>
        </w:tc>
        <w:tc>
          <w:tcPr>
            <w:tcW w:w="715" w:type="pct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10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台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谐波电流</w:t>
            </w:r>
          </w:p>
        </w:tc>
        <w:tc>
          <w:tcPr>
            <w:tcW w:w="715" w:type="pct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10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台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照明系统</w:t>
            </w: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照明照度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6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点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照明功率密度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6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点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显色指数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3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统一眩光值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1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防排烟系统</w:t>
            </w: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漏风量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5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个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空调系统</w:t>
            </w: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系统总风量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1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风口风量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6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个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单位风量耗功率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1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漏风量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个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室内温度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20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个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冷冻水总流量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1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冷却水总流量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1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空调机组水流量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1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2</w:t>
            </w:r>
          </w:p>
        </w:tc>
        <w:tc>
          <w:tcPr>
            <w:tcW w:w="384" w:type="pct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绿建专项检测</w:t>
            </w:r>
          </w:p>
        </w:tc>
        <w:tc>
          <w:tcPr>
            <w:tcW w:w="713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声环境</w:t>
            </w: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环境噪声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8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点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室内噪声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18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点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楼板撞击声隔声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楼板空气声隔声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分户墙空气声隔声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外窗空气声隔声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光环境</w:t>
            </w: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采光系数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24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点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3</w:t>
            </w:r>
          </w:p>
        </w:tc>
        <w:tc>
          <w:tcPr>
            <w:tcW w:w="1097" w:type="pct"/>
            <w:gridSpan w:val="2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建筑</w:t>
            </w: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能效</w:t>
            </w: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测评</w:t>
            </w: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2</w:t>
            </w: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栋A座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45611.04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m</w:t>
            </w:r>
            <w:r>
              <w:rPr>
                <w:rFonts w:ascii="宋体" w:hAnsi="宋体" w:eastAsia="宋体"/>
                <w:color w:val="000000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7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097" w:type="pct"/>
            <w:gridSpan w:val="2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2</w:t>
            </w: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栋</w:t>
            </w:r>
            <w:r>
              <w:rPr>
                <w:rFonts w:ascii="宋体" w:hAnsi="宋体" w:eastAsia="宋体"/>
                <w:color w:val="000000"/>
                <w:kern w:val="0"/>
                <w:szCs w:val="18"/>
              </w:rPr>
              <w:t>B</w:t>
            </w: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座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32940.85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18"/>
              </w:rPr>
              <w:t>m</w:t>
            </w:r>
            <w:r>
              <w:rPr>
                <w:rFonts w:ascii="宋体" w:hAnsi="宋体" w:eastAsia="宋体"/>
                <w:color w:val="000000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Cs w:val="18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宋体" w:hAnsi="宋体" w:eastAsia="宋体"/>
          <w:b/>
          <w:sz w:val="24"/>
          <w:szCs w:val="21"/>
        </w:rPr>
      </w:pPr>
    </w:p>
    <w:p>
      <w:pPr>
        <w:widowControl/>
        <w:spacing w:line="360" w:lineRule="auto"/>
        <w:jc w:val="center"/>
        <w:rPr>
          <w:rFonts w:ascii="宋体" w:hAnsi="宋体" w:eastAsia="宋体"/>
          <w:b/>
          <w:sz w:val="24"/>
          <w:szCs w:val="21"/>
        </w:rPr>
      </w:pPr>
    </w:p>
    <w:p>
      <w:pPr>
        <w:widowControl/>
        <w:spacing w:line="360" w:lineRule="auto"/>
        <w:jc w:val="center"/>
        <w:rPr>
          <w:rFonts w:ascii="宋体" w:hAnsi="宋体" w:eastAsia="宋体"/>
          <w:b/>
          <w:sz w:val="24"/>
          <w:szCs w:val="21"/>
        </w:rPr>
      </w:pPr>
    </w:p>
    <w:p>
      <w:pPr>
        <w:widowControl/>
        <w:spacing w:line="360" w:lineRule="auto"/>
        <w:jc w:val="center"/>
        <w:rPr>
          <w:rFonts w:ascii="宋体" w:hAnsi="宋体" w:eastAsia="宋体"/>
          <w:b/>
          <w:sz w:val="24"/>
          <w:szCs w:val="21"/>
        </w:rPr>
      </w:pPr>
    </w:p>
    <w:p>
      <w:pPr>
        <w:widowControl/>
        <w:spacing w:line="360" w:lineRule="auto"/>
        <w:jc w:val="center"/>
        <w:rPr>
          <w:rFonts w:ascii="宋体" w:hAnsi="宋体" w:eastAsia="宋体"/>
          <w:b/>
          <w:sz w:val="24"/>
          <w:szCs w:val="21"/>
        </w:rPr>
      </w:pPr>
    </w:p>
    <w:p>
      <w:pPr>
        <w:pStyle w:val="5"/>
        <w:widowControl/>
        <w:spacing w:line="360" w:lineRule="auto"/>
        <w:ind w:left="420" w:firstLine="0" w:firstLineChars="0"/>
        <w:rPr>
          <w:rFonts w:ascii="宋体" w:hAnsi="宋体" w:eastAsia="宋体"/>
          <w:b/>
          <w:sz w:val="24"/>
          <w:szCs w:val="21"/>
        </w:rPr>
      </w:pPr>
      <w:r>
        <w:rPr>
          <w:rFonts w:hint="eastAsia" w:ascii="宋体" w:hAnsi="宋体" w:eastAsia="宋体"/>
          <w:b/>
          <w:sz w:val="24"/>
          <w:szCs w:val="21"/>
        </w:rPr>
        <w:t>表3光明科学城启动区土建工程项目绿色建筑符合性评估工程量清单</w:t>
      </w:r>
    </w:p>
    <w:p>
      <w:pPr>
        <w:widowControl/>
        <w:spacing w:line="360" w:lineRule="auto"/>
        <w:rPr>
          <w:rFonts w:ascii="宋体" w:hAnsi="宋体" w:eastAsia="宋体"/>
          <w:b/>
          <w:szCs w:val="21"/>
        </w:rPr>
      </w:pPr>
    </w:p>
    <w:tbl>
      <w:tblPr>
        <w:tblStyle w:val="3"/>
        <w:tblW w:w="73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686"/>
        <w:gridCol w:w="1276"/>
        <w:gridCol w:w="127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pStyle w:val="6"/>
              <w:spacing w:line="360" w:lineRule="auto"/>
              <w:ind w:left="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子项目名称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pStyle w:val="6"/>
              <w:spacing w:line="360" w:lineRule="auto"/>
              <w:ind w:left="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评估</w:t>
            </w:r>
            <w:r>
              <w:rPr>
                <w:rFonts w:ascii="宋体" w:hAnsi="宋体"/>
                <w:bCs/>
                <w:sz w:val="21"/>
                <w:szCs w:val="21"/>
              </w:rPr>
              <w:t>依据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6"/>
              <w:spacing w:line="360" w:lineRule="auto"/>
              <w:ind w:left="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建筑</w:t>
            </w:r>
            <w:r>
              <w:rPr>
                <w:rFonts w:ascii="宋体" w:hAnsi="宋体"/>
                <w:bCs/>
                <w:sz w:val="21"/>
                <w:szCs w:val="21"/>
              </w:rPr>
              <w:t>面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积（m</w:t>
            </w:r>
            <w:r>
              <w:rPr>
                <w:rFonts w:hint="eastAsia" w:ascii="宋体" w:hAnsi="宋体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6"/>
              <w:spacing w:line="360" w:lineRule="auto"/>
              <w:ind w:left="0" w:leftChars="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单价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6"/>
              <w:spacing w:line="360" w:lineRule="auto"/>
              <w:ind w:left="0" w:leftChars="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评估</w:t>
            </w:r>
            <w:r>
              <w:rPr>
                <w:rFonts w:ascii="宋体" w:hAnsi="宋体"/>
                <w:bCs/>
                <w:sz w:val="21"/>
                <w:szCs w:val="21"/>
              </w:rPr>
              <w:t>费用（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元</w:t>
            </w:r>
            <w:r>
              <w:rPr>
                <w:rFonts w:ascii="宋体" w:hAnsi="宋体"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pStyle w:val="6"/>
              <w:spacing w:line="276" w:lineRule="auto"/>
              <w:ind w:left="0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综合研究院+地下室（三</w:t>
            </w:r>
            <w:r>
              <w:rPr>
                <w:rFonts w:ascii="宋体" w:hAnsi="宋体"/>
                <w:b w:val="0"/>
                <w:sz w:val="21"/>
                <w:szCs w:val="21"/>
              </w:rPr>
              <w:t>星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级）</w:t>
            </w:r>
          </w:p>
        </w:tc>
        <w:tc>
          <w:tcPr>
            <w:tcW w:w="1686" w:type="dxa"/>
            <w:vMerge w:val="restart"/>
            <w:shd w:val="clear" w:color="auto" w:fill="auto"/>
            <w:vAlign w:val="center"/>
          </w:tcPr>
          <w:p>
            <w:pPr>
              <w:pStyle w:val="6"/>
              <w:spacing w:line="276" w:lineRule="auto"/>
              <w:ind w:left="0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《绿色建筑评价标准》GB/T50378-2019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6"/>
              <w:spacing w:line="276" w:lineRule="auto"/>
              <w:ind w:left="0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sz w:val="21"/>
                <w:szCs w:val="21"/>
              </w:rPr>
              <w:t>89012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6"/>
              <w:spacing w:line="276" w:lineRule="auto"/>
              <w:ind w:left="0"/>
              <w:rPr>
                <w:rFonts w:ascii="宋体" w:hAnsi="宋体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6"/>
              <w:spacing w:line="276" w:lineRule="auto"/>
              <w:ind w:left="0"/>
              <w:rPr>
                <w:rFonts w:ascii="宋体" w:hAnsi="宋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pStyle w:val="6"/>
              <w:spacing w:line="276" w:lineRule="auto"/>
              <w:ind w:left="0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平台中心+宿舍公寓及公共配套（二星级）</w:t>
            </w:r>
          </w:p>
        </w:tc>
        <w:tc>
          <w:tcPr>
            <w:tcW w:w="1686" w:type="dxa"/>
            <w:vMerge w:val="continue"/>
            <w:shd w:val="clear" w:color="auto" w:fill="auto"/>
            <w:vAlign w:val="center"/>
          </w:tcPr>
          <w:p>
            <w:pPr>
              <w:pStyle w:val="6"/>
              <w:spacing w:line="276" w:lineRule="auto"/>
              <w:ind w:left="0"/>
              <w:rPr>
                <w:rFonts w:ascii="宋体" w:hAnsi="宋体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6"/>
              <w:spacing w:line="276" w:lineRule="auto"/>
              <w:ind w:left="0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sz w:val="21"/>
                <w:szCs w:val="21"/>
              </w:rPr>
              <w:t>141556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6"/>
              <w:spacing w:line="276" w:lineRule="auto"/>
              <w:ind w:left="0"/>
              <w:rPr>
                <w:rFonts w:ascii="宋体" w:hAnsi="宋体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6"/>
              <w:spacing w:line="276" w:lineRule="auto"/>
              <w:ind w:left="0"/>
              <w:rPr>
                <w:rFonts w:ascii="宋体" w:hAnsi="宋体"/>
                <w:b w:val="0"/>
                <w:sz w:val="21"/>
                <w:szCs w:val="21"/>
              </w:rPr>
            </w:pPr>
          </w:p>
        </w:tc>
      </w:tr>
    </w:tbl>
    <w:p>
      <w:pPr>
        <w:widowControl/>
        <w:spacing w:line="360" w:lineRule="auto"/>
        <w:rPr>
          <w:rFonts w:ascii="宋体" w:hAnsi="宋体" w:eastAsia="宋体"/>
          <w:b/>
          <w:sz w:val="24"/>
          <w:szCs w:val="21"/>
        </w:rPr>
      </w:pPr>
    </w:p>
    <w:p>
      <w:pPr>
        <w:widowControl/>
        <w:spacing w:line="360" w:lineRule="auto"/>
        <w:rPr>
          <w:rFonts w:ascii="宋体" w:hAnsi="宋体" w:eastAsia="宋体"/>
          <w:b/>
          <w:sz w:val="24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2M1MjYwYTMxOWRiYzhiMDAyM2FkMWY4Yjk4YzAifQ=="/>
  </w:docVars>
  <w:rsids>
    <w:rsidRoot w:val="00000000"/>
    <w:rsid w:val="0748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6">
    <w:name w:val="普通"/>
    <w:basedOn w:val="2"/>
    <w:qFormat/>
    <w:uiPriority w:val="0"/>
    <w:pPr>
      <w:ind w:left="482"/>
      <w:jc w:val="center"/>
    </w:pPr>
    <w:rPr>
      <w:rFonts w:eastAsia="宋体"/>
      <w:b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801</Characters>
  <Lines>0</Lines>
  <Paragraphs>0</Paragraphs>
  <TotalTime>0</TotalTime>
  <ScaleCrop>false</ScaleCrop>
  <LinksUpToDate>false</LinksUpToDate>
  <CharactersWithSpaces>802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2022-09-08T09:51:19Z</dcterms:created>
  <dc:creator>Administrator</dc:creator>
  <cp:lastModifiedBy>韩晨光</cp:lastModifiedBy>
  <dcterms:modified xsi:type="dcterms:W3CDTF">2022-09-08T09:51:27Z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C2C6BC36B9024CE48BA854E6D1CE9457</vt:lpwstr>
  </property>
</Properties>
</file>